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06" w:rsidRPr="00794106" w:rsidRDefault="00794106" w:rsidP="00794106">
      <w:pPr>
        <w:spacing w:before="100" w:beforeAutospacing="1" w:after="0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  <w:t>REGULAMIN IMPREZY</w:t>
      </w:r>
    </w:p>
    <w:p w:rsidR="00794106" w:rsidRPr="00794106" w:rsidRDefault="00794106" w:rsidP="00794106">
      <w:pPr>
        <w:spacing w:before="100" w:beforeAutospacing="1" w:after="0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  <w:t>„Bajkowy Dzień Dziecka” w Aleksandrowie Łódzkim</w:t>
      </w:r>
    </w:p>
    <w:p w:rsidR="00794106" w:rsidRPr="00794106" w:rsidRDefault="00794106" w:rsidP="00794106">
      <w:p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§ 1. Postanowienia ogólne</w:t>
      </w:r>
    </w:p>
    <w:p w:rsidR="00794106" w:rsidRPr="00794106" w:rsidRDefault="00794106" w:rsidP="00C55A07">
      <w:pPr>
        <w:numPr>
          <w:ilvl w:val="0"/>
          <w:numId w:val="14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Charakter imprezy: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„Bajkowy Dzień Dziecka” w Aleksandrowie Łódzkim to otwarte wydarzenie o charakterze artystyczno-rozrywkowym, skierowane do dzieci </w:t>
      </w:r>
      <w:r w:rsid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br/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i rodzin.</w:t>
      </w:r>
    </w:p>
    <w:p w:rsidR="00794106" w:rsidRPr="00794106" w:rsidRDefault="00794106" w:rsidP="00C55A07">
      <w:pPr>
        <w:numPr>
          <w:ilvl w:val="0"/>
          <w:numId w:val="14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Wstęp: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Udział w imprezie jest bezpłatny i niebiletowany.</w:t>
      </w:r>
    </w:p>
    <w:p w:rsidR="00794106" w:rsidRPr="00794106" w:rsidRDefault="00794106" w:rsidP="00C55A07">
      <w:pPr>
        <w:numPr>
          <w:ilvl w:val="0"/>
          <w:numId w:val="14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Termin i miejsce: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Wydarzenie odbędzie się </w:t>
      </w: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31 maja 2026 r.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w godzinach </w:t>
      </w: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1</w:t>
      </w:r>
      <w:r w:rsidR="00C55A0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3</w:t>
      </w: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:00–</w:t>
      </w:r>
      <w:r w:rsidR="00C55A0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18</w:t>
      </w: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:00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na terenie Parku Miejskiego (</w:t>
      </w:r>
      <w:r w:rsid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P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lac Kościuszki) w Aleksandrowie Łódzkim.</w:t>
      </w:r>
    </w:p>
    <w:p w:rsidR="00794106" w:rsidRDefault="00794106" w:rsidP="00C55A07">
      <w:pPr>
        <w:numPr>
          <w:ilvl w:val="0"/>
          <w:numId w:val="14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Organizator: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Organizatorem imprezy jest Urząd Miejski w Aleksandrowie Łódzkim.</w:t>
      </w:r>
    </w:p>
    <w:p w:rsidR="00C55A07" w:rsidRPr="00794106" w:rsidRDefault="00C55A07" w:rsidP="00C55A07">
      <w:pPr>
        <w:numPr>
          <w:ilvl w:val="0"/>
          <w:numId w:val="14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Patronat honorowy: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Burmistrz Aleksandrowa Łódzkiego – Jacek Lipiński.</w:t>
      </w:r>
    </w:p>
    <w:p w:rsidR="00794106" w:rsidRPr="00794106" w:rsidRDefault="00794106" w:rsidP="00794106">
      <w:p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§ 2. Zasady uczestnictwa i porządek</w:t>
      </w:r>
    </w:p>
    <w:p w:rsidR="00794106" w:rsidRPr="00794106" w:rsidRDefault="00794106" w:rsidP="00C55A07">
      <w:pPr>
        <w:numPr>
          <w:ilvl w:val="0"/>
          <w:numId w:val="15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Bezpieczeństwo: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Uczestnicy imprezy są zobowiązani do zachowania kulturalnego, niewznoszenia okrzyków i zachowań powszechnie uznawanych za wulgarne oraz do dbania o wspólne bezpieczeństwo i porządek publiczny.</w:t>
      </w:r>
    </w:p>
    <w:p w:rsidR="00794106" w:rsidRPr="00794106" w:rsidRDefault="00794106" w:rsidP="00C55A07">
      <w:pPr>
        <w:numPr>
          <w:ilvl w:val="0"/>
          <w:numId w:val="15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Służby porządkowe: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Wszystkie osoby przebywające na terenie wydarzenia proszone są o stosowanie się do ewentualnych wskazówek i zaleceń służb odpowiedzialnych za organizację i bezpieczeństwo.</w:t>
      </w:r>
    </w:p>
    <w:p w:rsidR="00794106" w:rsidRPr="00794106" w:rsidRDefault="00794106" w:rsidP="00C55A07">
      <w:pPr>
        <w:numPr>
          <w:ilvl w:val="0"/>
          <w:numId w:val="15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Odpowiedzialność: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Uczestnicy ponoszą odpowiedzialność za ewentualne szkody materialne wyrządzone przez nich na terenie Parku Miejskiego. Rodzice i opiekunowie są odpowiedzialni za bezpieczeństwo powierzonych ich opiece dzieci.</w:t>
      </w:r>
    </w:p>
    <w:p w:rsidR="00794106" w:rsidRPr="00794106" w:rsidRDefault="00794106" w:rsidP="00C55A07">
      <w:pPr>
        <w:numPr>
          <w:ilvl w:val="0"/>
          <w:numId w:val="15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Miejsca dla wystawców: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Uczestnicy prowadzący stoiska handlowe lub promocyjne (wystawcy) są zobowiązani do wcześniejszego zgłoszenia się do Organizatora w celu ustalenia lokalizacji stoiska.</w:t>
      </w:r>
    </w:p>
    <w:p w:rsidR="00794106" w:rsidRPr="00794106" w:rsidRDefault="00794106" w:rsidP="00C55A07">
      <w:pPr>
        <w:numPr>
          <w:ilvl w:val="0"/>
          <w:numId w:val="15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Prawo do odmowy wstępu: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Organizator zastrzega sobie prawo do poproszenia o opuszczenie terenu imprezy osób, które swoim zachowaniem zakłócają porządek, przebieg wydarzenia lub stwarzają dyskomfort dla innych uczestników.</w:t>
      </w:r>
    </w:p>
    <w:p w:rsidR="00794106" w:rsidRPr="00794106" w:rsidRDefault="00794106" w:rsidP="00794106">
      <w:p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§ 3. Organizacja wydarzenia</w:t>
      </w:r>
    </w:p>
    <w:p w:rsidR="00794106" w:rsidRPr="00794106" w:rsidRDefault="00794106" w:rsidP="00C55A07">
      <w:p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Organizator zastrzega sobie prawo do wprowadzenia zmian w programie artystycznym oraz harmonogramie czasowym imprezy z przyczyn od niego niezależnych (np. nagłe pogorszenie warunków atmosferycznych).</w:t>
      </w:r>
    </w:p>
    <w:p w:rsidR="00794106" w:rsidRPr="00794106" w:rsidRDefault="00794106" w:rsidP="00794106">
      <w:p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§ 4. Publikacja wizerunku i relacje medialne</w:t>
      </w:r>
    </w:p>
    <w:p w:rsidR="00794106" w:rsidRPr="00794106" w:rsidRDefault="00794106" w:rsidP="00C55A07">
      <w:pPr>
        <w:numPr>
          <w:ilvl w:val="0"/>
          <w:numId w:val="17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Zgoda na dokumentację: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Udział w wydarzeniu jest równoznaczny z wyrażeniem zgody na nieodpłatne wykonywanie zdjęć oraz nagrań wideo z udziałem uczestników w celu udokumentowania i promocji „Bajkowego Dnia Dziecka”.</w:t>
      </w:r>
    </w:p>
    <w:p w:rsidR="00794106" w:rsidRPr="00C55A07" w:rsidRDefault="00794106" w:rsidP="00C55A07">
      <w:pPr>
        <w:numPr>
          <w:ilvl w:val="0"/>
          <w:numId w:val="17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lastRenderedPageBreak/>
        <w:t>Miejsca publikacji: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Zdjęcia oraz relacje wideo z imprezy mogą być publikowane </w:t>
      </w:r>
      <w:r w:rsid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br/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w celach informacyjnych i promocyjnych w następujących kanałach:</w:t>
      </w:r>
      <w:r w:rsidRPr="00C55A0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 xml:space="preserve"> </w:t>
      </w:r>
      <w:r w:rsidRPr="00C55A07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l-PL"/>
        </w:rPr>
        <w:t xml:space="preserve">profil na </w:t>
      </w:r>
      <w:proofErr w:type="spellStart"/>
      <w:r w:rsidRPr="00C55A07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l-PL"/>
        </w:rPr>
        <w:t>Facebooku</w:t>
      </w:r>
      <w:proofErr w:type="spellEnd"/>
      <w:r w:rsidRP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Urzędu Miejskiego w Aleksandrowie Łódzkim,</w:t>
      </w:r>
      <w:r w:rsid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</w:t>
      </w:r>
      <w:r w:rsidRPr="00C55A07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l-PL"/>
        </w:rPr>
        <w:t>Oficjalna strona internetowa</w:t>
      </w:r>
      <w:r w:rsidRPr="00C55A0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 xml:space="preserve"> </w:t>
      </w:r>
      <w:r w:rsidRPr="00C55A07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l-PL"/>
        </w:rPr>
        <w:t>(</w:t>
      </w:r>
      <w:hyperlink r:id="rId5" w:history="1">
        <w:r w:rsidR="00C55A07" w:rsidRPr="00AE73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pl-PL"/>
          </w:rPr>
          <w:t>www.aleksandrow-lodzki.pl</w:t>
        </w:r>
      </w:hyperlink>
      <w:r w:rsidRPr="00C55A07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l-PL"/>
        </w:rPr>
        <w:t>)</w:t>
      </w:r>
      <w:r w:rsidRP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,</w:t>
      </w:r>
      <w:r w:rsid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</w:t>
      </w:r>
      <w:r w:rsidRPr="00C55A07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l-PL"/>
        </w:rPr>
        <w:t>Telewizja</w:t>
      </w:r>
      <w:r w:rsidR="00C55A07" w:rsidRPr="00C55A07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l-PL"/>
        </w:rPr>
        <w:t xml:space="preserve"> Aleksandrów Łódzki</w:t>
      </w:r>
      <w:r w:rsidRP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</w:t>
      </w:r>
      <w:r w:rsid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br/>
      </w:r>
      <w:r w:rsidRP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(w relacjach i reportażach telewizyjnych),</w:t>
      </w:r>
      <w:r w:rsid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</w:t>
      </w:r>
      <w:r w:rsidR="00C55A07" w:rsidRPr="00C55A07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l-PL"/>
        </w:rPr>
        <w:t>Gazeta „40 i cztery”</w:t>
      </w:r>
      <w:r w:rsidRP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(w </w:t>
      </w:r>
      <w:proofErr w:type="spellStart"/>
      <w:r w:rsidRP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fotorelacjach</w:t>
      </w:r>
      <w:proofErr w:type="spellEnd"/>
      <w:r w:rsidRP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</w:t>
      </w:r>
      <w:r w:rsid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br/>
      </w:r>
      <w:r w:rsidRPr="00C55A07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z wydarzenia).</w:t>
      </w:r>
    </w:p>
    <w:p w:rsidR="00794106" w:rsidRPr="00794106" w:rsidRDefault="00794106" w:rsidP="00C55A07">
      <w:pPr>
        <w:numPr>
          <w:ilvl w:val="0"/>
          <w:numId w:val="17"/>
        </w:num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Brak roszczeń: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Publikacja materiałów w wyżej wymienionych mediach ma charakter wyłącznie informacyjno-promocyjny i nie wiąże się z żadnymi roszczeniami finansowymi ze strony uczestników.</w:t>
      </w:r>
    </w:p>
    <w:p w:rsidR="00794106" w:rsidRPr="00794106" w:rsidRDefault="00794106" w:rsidP="00794106">
      <w:p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§ 5. Informacje techniczne</w:t>
      </w:r>
    </w:p>
    <w:p w:rsidR="00794106" w:rsidRPr="00794106" w:rsidRDefault="00794106" w:rsidP="00C55A07">
      <w:p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Nagłośnienie i efekty:</w:t>
      </w:r>
      <w:r w:rsidRPr="00794106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 Uczestnicy przyjmują do wiadomości, że w trakcie występów artystycznych i koncertów mogą być narażeni na głośniejszą strefę dźwięków oraz intensywne oświetlenie sceniczne, typowe dla tego rodzaju imprez plenerowych.</w:t>
      </w:r>
    </w:p>
    <w:p w:rsidR="00794106" w:rsidRPr="00794106" w:rsidRDefault="00794106" w:rsidP="00794106">
      <w:pPr>
        <w:spacing w:before="100" w:beforeAutospacing="1" w:after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794106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pl-PL"/>
        </w:rPr>
        <w:t>Regulamin wchodzi w życie z dniem ogłoszenia i obowiązuje w dniu 31 maja 2026 r.</w:t>
      </w:r>
    </w:p>
    <w:p w:rsidR="004D4800" w:rsidRPr="00794106" w:rsidRDefault="004D4800" w:rsidP="00794106">
      <w:pPr>
        <w:rPr>
          <w:sz w:val="24"/>
          <w:szCs w:val="24"/>
        </w:rPr>
      </w:pPr>
    </w:p>
    <w:sectPr w:rsidR="004D4800" w:rsidRPr="00794106" w:rsidSect="004D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D73"/>
    <w:multiLevelType w:val="multilevel"/>
    <w:tmpl w:val="4B7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01D5B"/>
    <w:multiLevelType w:val="multilevel"/>
    <w:tmpl w:val="DB12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83A0A"/>
    <w:multiLevelType w:val="multilevel"/>
    <w:tmpl w:val="A6F2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212A7"/>
    <w:multiLevelType w:val="multilevel"/>
    <w:tmpl w:val="8726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36F03"/>
    <w:multiLevelType w:val="multilevel"/>
    <w:tmpl w:val="98A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14F57"/>
    <w:multiLevelType w:val="multilevel"/>
    <w:tmpl w:val="EE6A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52276"/>
    <w:multiLevelType w:val="multilevel"/>
    <w:tmpl w:val="965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C38E4"/>
    <w:multiLevelType w:val="multilevel"/>
    <w:tmpl w:val="98A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1346D"/>
    <w:multiLevelType w:val="multilevel"/>
    <w:tmpl w:val="E01A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F44CF"/>
    <w:multiLevelType w:val="multilevel"/>
    <w:tmpl w:val="3FD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B9073C"/>
    <w:multiLevelType w:val="multilevel"/>
    <w:tmpl w:val="DB12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B6759"/>
    <w:multiLevelType w:val="multilevel"/>
    <w:tmpl w:val="318C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D5500D"/>
    <w:multiLevelType w:val="multilevel"/>
    <w:tmpl w:val="DB12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EA3158"/>
    <w:multiLevelType w:val="hybridMultilevel"/>
    <w:tmpl w:val="F1D2B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B73CC"/>
    <w:multiLevelType w:val="multilevel"/>
    <w:tmpl w:val="61A2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2822CB"/>
    <w:multiLevelType w:val="multilevel"/>
    <w:tmpl w:val="DB96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A74190"/>
    <w:multiLevelType w:val="multilevel"/>
    <w:tmpl w:val="C758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53136D"/>
    <w:multiLevelType w:val="multilevel"/>
    <w:tmpl w:val="EE98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6"/>
  </w:num>
  <w:num w:numId="5">
    <w:abstractNumId w:val="17"/>
  </w:num>
  <w:num w:numId="6">
    <w:abstractNumId w:val="1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4"/>
  </w:num>
  <w:num w:numId="13">
    <w:abstractNumId w:val="13"/>
  </w:num>
  <w:num w:numId="14">
    <w:abstractNumId w:val="1"/>
  </w:num>
  <w:num w:numId="15">
    <w:abstractNumId w:val="10"/>
  </w:num>
  <w:num w:numId="16">
    <w:abstractNumId w:val="11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446E1"/>
    <w:rsid w:val="003172CA"/>
    <w:rsid w:val="004D4800"/>
    <w:rsid w:val="006446E1"/>
    <w:rsid w:val="00794106"/>
    <w:rsid w:val="00882DB6"/>
    <w:rsid w:val="00C55A07"/>
    <w:rsid w:val="00D30376"/>
    <w:rsid w:val="00FE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800"/>
  </w:style>
  <w:style w:type="paragraph" w:styleId="Nagwek2">
    <w:name w:val="heading 2"/>
    <w:basedOn w:val="Normalny"/>
    <w:link w:val="Nagwek2Znak"/>
    <w:uiPriority w:val="9"/>
    <w:qFormat/>
    <w:rsid w:val="006446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44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46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46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83">
    <w:name w:val="citation-83"/>
    <w:basedOn w:val="Domylnaczcionkaakapitu"/>
    <w:rsid w:val="006446E1"/>
  </w:style>
  <w:style w:type="character" w:customStyle="1" w:styleId="citation-82">
    <w:name w:val="citation-82"/>
    <w:basedOn w:val="Domylnaczcionkaakapitu"/>
    <w:rsid w:val="006446E1"/>
  </w:style>
  <w:style w:type="character" w:customStyle="1" w:styleId="citation-81">
    <w:name w:val="citation-81"/>
    <w:basedOn w:val="Domylnaczcionkaakapitu"/>
    <w:rsid w:val="006446E1"/>
  </w:style>
  <w:style w:type="character" w:customStyle="1" w:styleId="citation-80">
    <w:name w:val="citation-80"/>
    <w:basedOn w:val="Domylnaczcionkaakapitu"/>
    <w:rsid w:val="006446E1"/>
  </w:style>
  <w:style w:type="character" w:customStyle="1" w:styleId="citation-79">
    <w:name w:val="citation-79"/>
    <w:basedOn w:val="Domylnaczcionkaakapitu"/>
    <w:rsid w:val="006446E1"/>
  </w:style>
  <w:style w:type="character" w:customStyle="1" w:styleId="citation-78">
    <w:name w:val="citation-78"/>
    <w:basedOn w:val="Domylnaczcionkaakapitu"/>
    <w:rsid w:val="006446E1"/>
  </w:style>
  <w:style w:type="character" w:customStyle="1" w:styleId="citation-77">
    <w:name w:val="citation-77"/>
    <w:basedOn w:val="Domylnaczcionkaakapitu"/>
    <w:rsid w:val="006446E1"/>
  </w:style>
  <w:style w:type="character" w:customStyle="1" w:styleId="citation-76">
    <w:name w:val="citation-76"/>
    <w:basedOn w:val="Domylnaczcionkaakapitu"/>
    <w:rsid w:val="006446E1"/>
  </w:style>
  <w:style w:type="character" w:customStyle="1" w:styleId="citation-75">
    <w:name w:val="citation-75"/>
    <w:basedOn w:val="Domylnaczcionkaakapitu"/>
    <w:rsid w:val="006446E1"/>
  </w:style>
  <w:style w:type="character" w:customStyle="1" w:styleId="citation-74">
    <w:name w:val="citation-74"/>
    <w:basedOn w:val="Domylnaczcionkaakapitu"/>
    <w:rsid w:val="006446E1"/>
  </w:style>
  <w:style w:type="character" w:customStyle="1" w:styleId="citation-73">
    <w:name w:val="citation-73"/>
    <w:basedOn w:val="Domylnaczcionkaakapitu"/>
    <w:rsid w:val="006446E1"/>
  </w:style>
  <w:style w:type="character" w:customStyle="1" w:styleId="citation-72">
    <w:name w:val="citation-72"/>
    <w:basedOn w:val="Domylnaczcionkaakapitu"/>
    <w:rsid w:val="006446E1"/>
  </w:style>
  <w:style w:type="character" w:customStyle="1" w:styleId="citation-71">
    <w:name w:val="citation-71"/>
    <w:basedOn w:val="Domylnaczcionkaakapitu"/>
    <w:rsid w:val="006446E1"/>
  </w:style>
  <w:style w:type="character" w:customStyle="1" w:styleId="citation-70">
    <w:name w:val="citation-70"/>
    <w:basedOn w:val="Domylnaczcionkaakapitu"/>
    <w:rsid w:val="006446E1"/>
  </w:style>
  <w:style w:type="character" w:customStyle="1" w:styleId="citation-69">
    <w:name w:val="citation-69"/>
    <w:basedOn w:val="Domylnaczcionkaakapitu"/>
    <w:rsid w:val="006446E1"/>
  </w:style>
  <w:style w:type="character" w:customStyle="1" w:styleId="citation-68">
    <w:name w:val="citation-68"/>
    <w:basedOn w:val="Domylnaczcionkaakapitu"/>
    <w:rsid w:val="006446E1"/>
  </w:style>
  <w:style w:type="character" w:customStyle="1" w:styleId="citation-67">
    <w:name w:val="citation-67"/>
    <w:basedOn w:val="Domylnaczcionkaakapitu"/>
    <w:rsid w:val="006446E1"/>
  </w:style>
  <w:style w:type="character" w:customStyle="1" w:styleId="citation-66">
    <w:name w:val="citation-66"/>
    <w:basedOn w:val="Domylnaczcionkaakapitu"/>
    <w:rsid w:val="006446E1"/>
  </w:style>
  <w:style w:type="character" w:customStyle="1" w:styleId="citation-65">
    <w:name w:val="citation-65"/>
    <w:basedOn w:val="Domylnaczcionkaakapitu"/>
    <w:rsid w:val="006446E1"/>
  </w:style>
  <w:style w:type="character" w:customStyle="1" w:styleId="citation-64">
    <w:name w:val="citation-64"/>
    <w:basedOn w:val="Domylnaczcionkaakapitu"/>
    <w:rsid w:val="006446E1"/>
  </w:style>
  <w:style w:type="character" w:customStyle="1" w:styleId="citation-63">
    <w:name w:val="citation-63"/>
    <w:basedOn w:val="Domylnaczcionkaakapitu"/>
    <w:rsid w:val="006446E1"/>
  </w:style>
  <w:style w:type="character" w:styleId="Hipercze">
    <w:name w:val="Hyperlink"/>
    <w:basedOn w:val="Domylnaczcionkaakapitu"/>
    <w:uiPriority w:val="99"/>
    <w:unhideWhenUsed/>
    <w:rsid w:val="00C55A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eksandrow-lod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kaszubak</dc:creator>
  <cp:lastModifiedBy>kaszubak</cp:lastModifiedBy>
  <cp:revision>2</cp:revision>
  <dcterms:created xsi:type="dcterms:W3CDTF">2026-05-22T05:53:00Z</dcterms:created>
  <dcterms:modified xsi:type="dcterms:W3CDTF">2026-05-22T05:53:00Z</dcterms:modified>
</cp:coreProperties>
</file>